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firstLine="0"/>
        <w:jc w:val="right"/>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2">
      <w:pPr>
        <w:spacing w:after="235" w:line="259" w:lineRule="auto"/>
        <w:ind w:left="-5" w:firstLine="0"/>
        <w:rPr>
          <w:b w:val="1"/>
          <w:color w:val="000000"/>
          <w:sz w:val="26"/>
          <w:szCs w:val="26"/>
        </w:rPr>
      </w:pPr>
      <w:r w:rsidDel="00000000" w:rsidR="00000000" w:rsidRPr="00000000">
        <w:rPr>
          <w:b w:val="1"/>
          <w:color w:val="000000"/>
          <w:sz w:val="24"/>
          <w:szCs w:val="24"/>
          <w:rtl w:val="0"/>
        </w:rPr>
        <w:t xml:space="preserve">Vedtægter for Europæisk Ungdom Fyn Vedtaget </w:t>
      </w:r>
      <w:r w:rsidDel="00000000" w:rsidR="00000000" w:rsidRPr="00000000">
        <w:rPr>
          <w:b w:val="1"/>
          <w:sz w:val="24"/>
          <w:szCs w:val="24"/>
          <w:rtl w:val="0"/>
        </w:rPr>
        <w:t xml:space="preserve">20-09-2023</w:t>
      </w:r>
      <w:r w:rsidDel="00000000" w:rsidR="00000000" w:rsidRPr="00000000">
        <w:rPr>
          <w:rtl w:val="0"/>
        </w:rPr>
      </w:r>
    </w:p>
    <w:p w:rsidR="00000000" w:rsidDel="00000000" w:rsidP="00000000" w:rsidRDefault="00000000" w:rsidRPr="00000000" w14:paraId="00000003">
      <w:pPr>
        <w:pStyle w:val="Heading1"/>
        <w:ind w:left="-5" w:firstLine="0"/>
        <w:rPr>
          <w:color w:val="000000"/>
          <w:sz w:val="24"/>
          <w:szCs w:val="24"/>
        </w:rPr>
      </w:pPr>
      <w:r w:rsidDel="00000000" w:rsidR="00000000" w:rsidRPr="00000000">
        <w:rPr>
          <w:color w:val="000000"/>
          <w:sz w:val="24"/>
          <w:szCs w:val="24"/>
          <w:rtl w:val="0"/>
        </w:rPr>
        <w:t xml:space="preserve">§ 1. Navn </w:t>
      </w:r>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04">
      <w:pPr>
        <w:spacing w:after="284" w:lineRule="auto"/>
        <w:ind w:left="-5" w:right="55" w:firstLine="0"/>
        <w:rPr>
          <w:color w:val="000000"/>
          <w:sz w:val="24"/>
          <w:szCs w:val="24"/>
        </w:rPr>
      </w:pPr>
      <w:r w:rsidDel="00000000" w:rsidR="00000000" w:rsidRPr="00000000">
        <w:rPr>
          <w:color w:val="000000"/>
          <w:sz w:val="24"/>
          <w:szCs w:val="24"/>
          <w:rtl w:val="0"/>
        </w:rPr>
        <w:t xml:space="preserve">Foreningens navn er: Europæisk Ungdom Fyn.  </w:t>
      </w:r>
    </w:p>
    <w:p w:rsidR="00000000" w:rsidDel="00000000" w:rsidP="00000000" w:rsidRDefault="00000000" w:rsidRPr="00000000" w14:paraId="00000005">
      <w:pPr>
        <w:spacing w:after="254" w:line="259" w:lineRule="auto"/>
        <w:ind w:left="0" w:firstLine="0"/>
        <w:rPr>
          <w:color w:val="000000"/>
          <w:sz w:val="24"/>
          <w:szCs w:val="24"/>
        </w:rPr>
      </w:pPr>
      <w:r w:rsidDel="00000000" w:rsidR="00000000" w:rsidRPr="00000000">
        <w:rPr>
          <w:b w:val="1"/>
          <w:color w:val="000000"/>
          <w:sz w:val="24"/>
          <w:szCs w:val="24"/>
          <w:rtl w:val="0"/>
        </w:rPr>
        <w:t xml:space="preserve">§ 2. Hjemstavn </w:t>
      </w:r>
      <w:r w:rsidDel="00000000" w:rsidR="00000000" w:rsidRPr="00000000">
        <w:rPr>
          <w:color w:val="000000"/>
          <w:sz w:val="24"/>
          <w:szCs w:val="24"/>
          <w:rtl w:val="0"/>
        </w:rPr>
        <w:t xml:space="preserve"> </w:t>
      </w:r>
    </w:p>
    <w:p w:rsidR="00000000" w:rsidDel="00000000" w:rsidP="00000000" w:rsidRDefault="00000000" w:rsidRPr="00000000" w14:paraId="00000006">
      <w:pPr>
        <w:spacing w:after="268" w:lineRule="auto"/>
        <w:ind w:left="-5" w:right="55" w:firstLine="0"/>
        <w:rPr>
          <w:color w:val="000000"/>
          <w:sz w:val="24"/>
          <w:szCs w:val="24"/>
        </w:rPr>
      </w:pPr>
      <w:r w:rsidDel="00000000" w:rsidR="00000000" w:rsidRPr="00000000">
        <w:rPr>
          <w:color w:val="000000"/>
          <w:sz w:val="24"/>
          <w:szCs w:val="24"/>
          <w:rtl w:val="0"/>
        </w:rPr>
        <w:t xml:space="preserve">Foreningen har hjemme i Odense Kommune, og dækker som lokalforening hele Fyn.  </w:t>
      </w:r>
    </w:p>
    <w:p w:rsidR="00000000" w:rsidDel="00000000" w:rsidP="00000000" w:rsidRDefault="00000000" w:rsidRPr="00000000" w14:paraId="00000007">
      <w:pPr>
        <w:pStyle w:val="Heading1"/>
        <w:ind w:left="-5" w:firstLine="0"/>
        <w:rPr>
          <w:color w:val="000000"/>
          <w:sz w:val="24"/>
          <w:szCs w:val="24"/>
        </w:rPr>
      </w:pPr>
      <w:r w:rsidDel="00000000" w:rsidR="00000000" w:rsidRPr="00000000">
        <w:rPr>
          <w:color w:val="000000"/>
          <w:sz w:val="24"/>
          <w:szCs w:val="24"/>
          <w:rtl w:val="0"/>
        </w:rPr>
        <w:t xml:space="preserve">§ 3. Formål </w:t>
      </w:r>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08">
      <w:pPr>
        <w:spacing w:after="269" w:lineRule="auto"/>
        <w:ind w:left="-5" w:right="55" w:firstLine="0"/>
        <w:rPr>
          <w:color w:val="000000"/>
          <w:sz w:val="24"/>
          <w:szCs w:val="24"/>
        </w:rPr>
      </w:pPr>
      <w:r w:rsidDel="00000000" w:rsidR="00000000" w:rsidRPr="00000000">
        <w:rPr>
          <w:color w:val="000000"/>
          <w:sz w:val="24"/>
          <w:szCs w:val="24"/>
          <w:rtl w:val="0"/>
        </w:rPr>
        <w:t xml:space="preserve">Europæisk Ungdom Fyn er en tværpolitisk lokalforening under Europæisk Ungdom Danmark, som arbejder for et stadig tættere samarbejde mellem de europæiske folk med dannelsen af et forenet, demokratisk og føderalt Europa som endeligt mål. Foreningen arbejder for at øge forståelsen og interessen for Den Europæiske Union og demokratisk internationalt samarbejde generelt blandt unge i lokalområdet.  </w:t>
      </w:r>
    </w:p>
    <w:p w:rsidR="00000000" w:rsidDel="00000000" w:rsidP="00000000" w:rsidRDefault="00000000" w:rsidRPr="00000000" w14:paraId="00000009">
      <w:pPr>
        <w:pStyle w:val="Heading1"/>
        <w:ind w:left="-5" w:firstLine="0"/>
        <w:rPr>
          <w:color w:val="000000"/>
          <w:sz w:val="24"/>
          <w:szCs w:val="24"/>
        </w:rPr>
      </w:pPr>
      <w:r w:rsidDel="00000000" w:rsidR="00000000" w:rsidRPr="00000000">
        <w:rPr>
          <w:color w:val="000000"/>
          <w:sz w:val="24"/>
          <w:szCs w:val="24"/>
          <w:rtl w:val="0"/>
        </w:rPr>
        <w:t xml:space="preserve">§ 4. Medlemmer </w:t>
      </w:r>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0A">
      <w:pPr>
        <w:spacing w:after="270" w:lineRule="auto"/>
        <w:ind w:left="-5" w:right="55" w:firstLine="0"/>
        <w:rPr>
          <w:color w:val="000000"/>
          <w:sz w:val="24"/>
          <w:szCs w:val="24"/>
        </w:rPr>
      </w:pPr>
      <w:r w:rsidDel="00000000" w:rsidR="00000000" w:rsidRPr="00000000">
        <w:rPr>
          <w:color w:val="000000"/>
          <w:sz w:val="24"/>
          <w:szCs w:val="24"/>
          <w:rtl w:val="0"/>
        </w:rPr>
        <w:t xml:space="preserve">Som medlemmer kan optages alle, der anses for medlemmer i henhold til Europæisk Ungdom Danmarks landsvedtægter og ikke ekskluderes af bestyrelsen i Europæisk Ungdom Fyn. </w:t>
      </w:r>
    </w:p>
    <w:p w:rsidR="00000000" w:rsidDel="00000000" w:rsidP="00000000" w:rsidRDefault="00000000" w:rsidRPr="00000000" w14:paraId="0000000B">
      <w:pPr>
        <w:pStyle w:val="Heading1"/>
        <w:ind w:left="-5" w:firstLine="0"/>
        <w:rPr>
          <w:color w:val="000000"/>
          <w:sz w:val="24"/>
          <w:szCs w:val="24"/>
        </w:rPr>
      </w:pPr>
      <w:r w:rsidDel="00000000" w:rsidR="00000000" w:rsidRPr="00000000">
        <w:rPr>
          <w:color w:val="000000"/>
          <w:sz w:val="24"/>
          <w:szCs w:val="24"/>
          <w:rtl w:val="0"/>
        </w:rPr>
        <w:t xml:space="preserve">§ 5. Generalforsamling </w:t>
      </w:r>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0C">
      <w:pPr>
        <w:ind w:left="-5" w:right="55" w:firstLine="0"/>
        <w:rPr>
          <w:color w:val="000000"/>
          <w:sz w:val="24"/>
          <w:szCs w:val="24"/>
        </w:rPr>
      </w:pPr>
      <w:r w:rsidDel="00000000" w:rsidR="00000000" w:rsidRPr="00000000">
        <w:rPr>
          <w:color w:val="000000"/>
          <w:sz w:val="24"/>
          <w:szCs w:val="24"/>
          <w:rtl w:val="0"/>
        </w:rPr>
        <w:t xml:space="preserve">Stk. 1. Generalforsamlingen er foreningens højeste myndighed. Alle medlemmer har møde og stemmeret til generalforsamlingen. Der kan ikke stemmes ved fuldmagt. </w:t>
      </w:r>
    </w:p>
    <w:p w:rsidR="00000000" w:rsidDel="00000000" w:rsidP="00000000" w:rsidRDefault="00000000" w:rsidRPr="00000000" w14:paraId="0000000D">
      <w:pPr>
        <w:spacing w:after="268" w:lineRule="auto"/>
        <w:ind w:left="-5" w:right="55" w:firstLine="0"/>
        <w:rPr>
          <w:color w:val="000000"/>
          <w:sz w:val="24"/>
          <w:szCs w:val="24"/>
        </w:rPr>
      </w:pPr>
      <w:r w:rsidDel="00000000" w:rsidR="00000000" w:rsidRPr="00000000">
        <w:rPr>
          <w:color w:val="000000"/>
          <w:sz w:val="24"/>
          <w:szCs w:val="24"/>
          <w:rtl w:val="0"/>
        </w:rPr>
        <w:t xml:space="preserve">Stk. 2. Ordinær generalforsamling afholdes hvert år, senest 14 dage inden afholdelse af landsmøde i Europæisk Ungdom Danmark. Indkaldelsen til generalforsamlingen skal offentliggøres på foreningens Facebook, senest 14 dage før afholdelsen med angivelse af dagsorden.</w:t>
      </w:r>
    </w:p>
    <w:p w:rsidR="00000000" w:rsidDel="00000000" w:rsidP="00000000" w:rsidRDefault="00000000" w:rsidRPr="00000000" w14:paraId="0000000E">
      <w:pPr>
        <w:ind w:left="-5" w:right="55" w:firstLine="0"/>
        <w:rPr>
          <w:color w:val="000000"/>
          <w:sz w:val="24"/>
          <w:szCs w:val="24"/>
        </w:rPr>
      </w:pPr>
      <w:r w:rsidDel="00000000" w:rsidR="00000000" w:rsidRPr="00000000">
        <w:rPr>
          <w:color w:val="000000"/>
          <w:sz w:val="24"/>
          <w:szCs w:val="24"/>
          <w:rtl w:val="0"/>
        </w:rPr>
        <w:t xml:space="preserve">Stk. 3. Den ordinære generalforsamling skal mindst indeholde følgende punkter: </w:t>
      </w:r>
    </w:p>
    <w:p w:rsidR="00000000" w:rsidDel="00000000" w:rsidP="00000000" w:rsidRDefault="00000000" w:rsidRPr="00000000" w14:paraId="0000000F">
      <w:pPr>
        <w:numPr>
          <w:ilvl w:val="0"/>
          <w:numId w:val="1"/>
        </w:numPr>
        <w:ind w:left="240" w:right="55" w:hanging="240"/>
        <w:rPr>
          <w:color w:val="000000"/>
          <w:sz w:val="24"/>
          <w:szCs w:val="24"/>
        </w:rPr>
      </w:pPr>
      <w:r w:rsidDel="00000000" w:rsidR="00000000" w:rsidRPr="00000000">
        <w:rPr>
          <w:color w:val="000000"/>
          <w:sz w:val="24"/>
          <w:szCs w:val="24"/>
          <w:rtl w:val="0"/>
        </w:rPr>
        <w:t xml:space="preserve">Valg af a. Dirigent b. Referent </w:t>
      </w:r>
    </w:p>
    <w:p w:rsidR="00000000" w:rsidDel="00000000" w:rsidP="00000000" w:rsidRDefault="00000000" w:rsidRPr="00000000" w14:paraId="00000010">
      <w:pPr>
        <w:numPr>
          <w:ilvl w:val="0"/>
          <w:numId w:val="1"/>
        </w:numPr>
        <w:ind w:left="240" w:right="55" w:hanging="240"/>
        <w:rPr>
          <w:color w:val="000000"/>
          <w:sz w:val="24"/>
          <w:szCs w:val="24"/>
        </w:rPr>
      </w:pPr>
      <w:r w:rsidDel="00000000" w:rsidR="00000000" w:rsidRPr="00000000">
        <w:rPr>
          <w:color w:val="000000"/>
          <w:sz w:val="24"/>
          <w:szCs w:val="24"/>
          <w:rtl w:val="0"/>
        </w:rPr>
        <w:t xml:space="preserve">Formanden aflægger beretning for det forløbne år og giver oplæg til organisatorisk drøftelse. </w:t>
      </w:r>
    </w:p>
    <w:p w:rsidR="00000000" w:rsidDel="00000000" w:rsidP="00000000" w:rsidRDefault="00000000" w:rsidRPr="00000000" w14:paraId="00000011">
      <w:pPr>
        <w:numPr>
          <w:ilvl w:val="0"/>
          <w:numId w:val="1"/>
        </w:numPr>
        <w:ind w:left="240" w:right="55" w:hanging="240"/>
        <w:rPr>
          <w:color w:val="000000"/>
          <w:sz w:val="24"/>
          <w:szCs w:val="24"/>
        </w:rPr>
      </w:pPr>
      <w:r w:rsidDel="00000000" w:rsidR="00000000" w:rsidRPr="00000000">
        <w:rPr>
          <w:color w:val="000000"/>
          <w:sz w:val="24"/>
          <w:szCs w:val="24"/>
          <w:rtl w:val="0"/>
        </w:rPr>
        <w:t xml:space="preserve">Kassereren forelægger beretning for det reviderede regnskab. </w:t>
      </w:r>
    </w:p>
    <w:p w:rsidR="00000000" w:rsidDel="00000000" w:rsidP="00000000" w:rsidRDefault="00000000" w:rsidRPr="00000000" w14:paraId="00000012">
      <w:pPr>
        <w:numPr>
          <w:ilvl w:val="0"/>
          <w:numId w:val="1"/>
        </w:numPr>
        <w:ind w:left="240" w:right="55" w:hanging="240"/>
        <w:rPr>
          <w:color w:val="000000"/>
          <w:sz w:val="24"/>
          <w:szCs w:val="24"/>
        </w:rPr>
      </w:pPr>
      <w:r w:rsidDel="00000000" w:rsidR="00000000" w:rsidRPr="00000000">
        <w:rPr>
          <w:color w:val="000000"/>
          <w:sz w:val="24"/>
          <w:szCs w:val="24"/>
          <w:rtl w:val="0"/>
        </w:rPr>
        <w:t xml:space="preserve">Politisk drøftelse </w:t>
      </w:r>
    </w:p>
    <w:p w:rsidR="00000000" w:rsidDel="00000000" w:rsidP="00000000" w:rsidRDefault="00000000" w:rsidRPr="00000000" w14:paraId="00000013">
      <w:pPr>
        <w:numPr>
          <w:ilvl w:val="0"/>
          <w:numId w:val="1"/>
        </w:numPr>
        <w:spacing w:after="250" w:lineRule="auto"/>
        <w:ind w:left="240" w:right="55" w:hanging="240"/>
        <w:rPr>
          <w:color w:val="000000"/>
          <w:sz w:val="24"/>
          <w:szCs w:val="24"/>
        </w:rPr>
      </w:pPr>
      <w:r w:rsidDel="00000000" w:rsidR="00000000" w:rsidRPr="00000000">
        <w:rPr>
          <w:color w:val="000000"/>
          <w:sz w:val="24"/>
          <w:szCs w:val="24"/>
          <w:rtl w:val="0"/>
        </w:rPr>
        <w:t xml:space="preserve">Valg af: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600" w:right="5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Formand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600" w:right="5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Næstformand</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600" w:right="5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Kasserer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600" w:right="5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op til 4 almene bestyrelsesmedlemmer</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600" w:right="5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Op til 2 bestyrelsessuppleanter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50" w:before="0" w:line="248.00000000000006" w:lineRule="auto"/>
        <w:ind w:left="600" w:right="5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En revisor. </w:t>
      </w:r>
    </w:p>
    <w:p w:rsidR="00000000" w:rsidDel="00000000" w:rsidP="00000000" w:rsidRDefault="00000000" w:rsidRPr="00000000" w14:paraId="0000001A">
      <w:pPr>
        <w:spacing w:after="250" w:lineRule="auto"/>
        <w:ind w:left="240" w:right="55" w:firstLine="0"/>
        <w:rPr>
          <w:color w:val="000000"/>
          <w:sz w:val="24"/>
          <w:szCs w:val="24"/>
        </w:rPr>
      </w:pPr>
      <w:r w:rsidDel="00000000" w:rsidR="00000000" w:rsidRPr="00000000">
        <w:rPr>
          <w:color w:val="000000"/>
          <w:sz w:val="24"/>
          <w:szCs w:val="24"/>
          <w:rtl w:val="0"/>
        </w:rPr>
        <w:t xml:space="preserve">6) Eventuelt  </w:t>
      </w:r>
    </w:p>
    <w:p w:rsidR="00000000" w:rsidDel="00000000" w:rsidP="00000000" w:rsidRDefault="00000000" w:rsidRPr="00000000" w14:paraId="0000001B">
      <w:pPr>
        <w:ind w:left="-5" w:right="55" w:firstLine="0"/>
        <w:rPr>
          <w:color w:val="000000"/>
          <w:sz w:val="24"/>
          <w:szCs w:val="24"/>
        </w:rPr>
      </w:pPr>
      <w:r w:rsidDel="00000000" w:rsidR="00000000" w:rsidRPr="00000000">
        <w:rPr>
          <w:color w:val="000000"/>
          <w:sz w:val="24"/>
          <w:szCs w:val="24"/>
          <w:rtl w:val="0"/>
        </w:rPr>
        <w:t xml:space="preserve">Stk. 4. Dirigenten indleder med at konstatere, hvorvidt generalforsamlingen er lovligt indkaldt. </w:t>
      </w:r>
    </w:p>
    <w:p w:rsidR="00000000" w:rsidDel="00000000" w:rsidP="00000000" w:rsidRDefault="00000000" w:rsidRPr="00000000" w14:paraId="0000001C">
      <w:pPr>
        <w:ind w:left="-5" w:right="55" w:firstLine="0"/>
        <w:rPr>
          <w:color w:val="000000"/>
          <w:sz w:val="24"/>
          <w:szCs w:val="24"/>
        </w:rPr>
      </w:pPr>
      <w:r w:rsidDel="00000000" w:rsidR="00000000" w:rsidRPr="00000000">
        <w:rPr>
          <w:rtl w:val="0"/>
        </w:rPr>
      </w:r>
    </w:p>
    <w:p w:rsidR="00000000" w:rsidDel="00000000" w:rsidP="00000000" w:rsidRDefault="00000000" w:rsidRPr="00000000" w14:paraId="0000001D">
      <w:pPr>
        <w:ind w:left="-5" w:right="55" w:firstLine="0"/>
        <w:rPr>
          <w:strike w:val="1"/>
          <w:color w:val="000000"/>
          <w:sz w:val="24"/>
          <w:szCs w:val="24"/>
        </w:rPr>
      </w:pPr>
      <w:r w:rsidDel="00000000" w:rsidR="00000000" w:rsidRPr="00000000">
        <w:rPr>
          <w:strike w:val="1"/>
          <w:color w:val="000000"/>
          <w:sz w:val="24"/>
          <w:szCs w:val="24"/>
          <w:rtl w:val="0"/>
        </w:rPr>
        <w:t xml:space="preserve">Stk. 5. Forslag vedr. ændringer i foreningens vedtægter kan kun behandles på generalforsamlingen, såfremt forslagene har været bestyrelsen i hænde senest 5 dage før generalforsamlingens afholdelse og har været bekendtgjort for foreningens medlemmer. Andre forslag kan fremsættes og behandles på selve generalforsamlingen. </w:t>
      </w:r>
    </w:p>
    <w:p w:rsidR="00000000" w:rsidDel="00000000" w:rsidP="00000000" w:rsidRDefault="00000000" w:rsidRPr="00000000" w14:paraId="0000001E">
      <w:pPr>
        <w:ind w:left="-5" w:right="55" w:firstLine="0"/>
        <w:rPr>
          <w:sz w:val="24"/>
          <w:szCs w:val="24"/>
        </w:rPr>
      </w:pPr>
      <w:r w:rsidDel="00000000" w:rsidR="00000000" w:rsidRPr="00000000">
        <w:rPr>
          <w:rtl w:val="0"/>
        </w:rPr>
      </w:r>
    </w:p>
    <w:p w:rsidR="00000000" w:rsidDel="00000000" w:rsidP="00000000" w:rsidRDefault="00000000" w:rsidRPr="00000000" w14:paraId="0000001F">
      <w:pPr>
        <w:ind w:left="-5" w:right="55" w:firstLine="0"/>
        <w:rPr>
          <w:color w:val="38761d"/>
          <w:sz w:val="28"/>
          <w:szCs w:val="28"/>
        </w:rPr>
      </w:pPr>
      <w:r w:rsidDel="00000000" w:rsidR="00000000" w:rsidRPr="00000000">
        <w:rPr>
          <w:color w:val="38761d"/>
          <w:sz w:val="24"/>
          <w:szCs w:val="24"/>
          <w:rtl w:val="0"/>
        </w:rPr>
        <w:t xml:space="preserve">Stk. 5. Forslag vedr. ændringer i foreningens vedtægter kan kun behandles på generalforsamlingen, såfremt forslagene har været bestyrelsen i hænde og været sendt til formandens mail senest 5 dage før generalforsamlingens afholdelse og har samt været bekendtgjort for foreningens medlemmer. Andre forslag kan fremsættes og behandles på selve generalforsamlingen. Dirigenten kan afvise indkomne forslag, hvis de strider mod lov eller ærbarhed. Et fremmødt medlem kan kræve, at dirigentens beslutning skal til afstemning. Beslutningen om afvisning af et forslag sker ved et simpelt flertal.</w:t>
      </w:r>
      <w:r w:rsidDel="00000000" w:rsidR="00000000" w:rsidRPr="00000000">
        <w:rPr>
          <w:rtl w:val="0"/>
        </w:rPr>
      </w:r>
    </w:p>
    <w:p w:rsidR="00000000" w:rsidDel="00000000" w:rsidP="00000000" w:rsidRDefault="00000000" w:rsidRPr="00000000" w14:paraId="00000020">
      <w:pPr>
        <w:ind w:left="-5" w:right="55" w:firstLine="0"/>
        <w:rPr>
          <w:color w:val="000000"/>
          <w:sz w:val="24"/>
          <w:szCs w:val="24"/>
        </w:rPr>
      </w:pPr>
      <w:r w:rsidDel="00000000" w:rsidR="00000000" w:rsidRPr="00000000">
        <w:rPr>
          <w:rtl w:val="0"/>
        </w:rPr>
      </w:r>
    </w:p>
    <w:p w:rsidR="00000000" w:rsidDel="00000000" w:rsidP="00000000" w:rsidRDefault="00000000" w:rsidRPr="00000000" w14:paraId="00000021">
      <w:pPr>
        <w:ind w:left="-5" w:right="55" w:firstLine="0"/>
        <w:rPr>
          <w:sz w:val="24"/>
          <w:szCs w:val="24"/>
        </w:rPr>
      </w:pPr>
      <w:r w:rsidDel="00000000" w:rsidR="00000000" w:rsidRPr="00000000">
        <w:rPr>
          <w:color w:val="000000"/>
          <w:sz w:val="24"/>
          <w:szCs w:val="24"/>
          <w:rtl w:val="0"/>
        </w:rPr>
        <w:t xml:space="preserve">Stk. 6. Ændringer i foreningens vedtægter kan kun vedtages, når 2/3 af de afgivne stemmer på generalforsamlingen er for ændringen</w:t>
      </w:r>
      <w:r w:rsidDel="00000000" w:rsidR="00000000" w:rsidRPr="00000000">
        <w:rPr>
          <w:strike w:val="1"/>
          <w:color w:val="000000"/>
          <w:sz w:val="24"/>
          <w:szCs w:val="24"/>
          <w:rtl w:val="0"/>
        </w:rPr>
        <w:t xml:space="preserve">. </w:t>
      </w:r>
      <w:r w:rsidDel="00000000" w:rsidR="00000000" w:rsidRPr="00000000">
        <w:rPr>
          <w:rtl w:val="0"/>
        </w:rPr>
      </w:r>
    </w:p>
    <w:p w:rsidR="00000000" w:rsidDel="00000000" w:rsidP="00000000" w:rsidRDefault="00000000" w:rsidRPr="00000000" w14:paraId="00000022">
      <w:pPr>
        <w:ind w:left="-5" w:right="55" w:firstLine="0"/>
        <w:rPr>
          <w:sz w:val="24"/>
          <w:szCs w:val="24"/>
        </w:rPr>
      </w:pPr>
      <w:r w:rsidDel="00000000" w:rsidR="00000000" w:rsidRPr="00000000">
        <w:rPr>
          <w:rtl w:val="0"/>
        </w:rPr>
      </w:r>
    </w:p>
    <w:p w:rsidR="00000000" w:rsidDel="00000000" w:rsidP="00000000" w:rsidRDefault="00000000" w:rsidRPr="00000000" w14:paraId="00000023">
      <w:pPr>
        <w:spacing w:after="287" w:lineRule="auto"/>
        <w:ind w:left="-5" w:right="55" w:firstLine="0"/>
        <w:rPr>
          <w:color w:val="000000"/>
          <w:sz w:val="24"/>
          <w:szCs w:val="24"/>
        </w:rPr>
      </w:pPr>
      <w:r w:rsidDel="00000000" w:rsidR="00000000" w:rsidRPr="00000000">
        <w:rPr>
          <w:color w:val="000000"/>
          <w:sz w:val="24"/>
          <w:szCs w:val="24"/>
          <w:rtl w:val="0"/>
        </w:rPr>
        <w:t xml:space="preserve">Stk. 7. Dirigenten fastsætter afstemningsmetoden ved afstemninger. Skriftlig afstemning skal dog finde sted, når formanden eller 1/10 af de tilstedeværende medlemmer begærer dette. Afstemning i forbindelse med personvalg skal dog i alle tilfælde foregå̊ skriftligt.  </w:t>
      </w:r>
    </w:p>
    <w:p w:rsidR="00000000" w:rsidDel="00000000" w:rsidP="00000000" w:rsidRDefault="00000000" w:rsidRPr="00000000" w14:paraId="00000024">
      <w:pPr>
        <w:pStyle w:val="Heading1"/>
        <w:ind w:left="-5" w:firstLine="0"/>
        <w:rPr>
          <w:color w:val="000000"/>
          <w:sz w:val="24"/>
          <w:szCs w:val="24"/>
        </w:rPr>
      </w:pPr>
      <w:r w:rsidDel="00000000" w:rsidR="00000000" w:rsidRPr="00000000">
        <w:rPr>
          <w:color w:val="000000"/>
          <w:sz w:val="24"/>
          <w:szCs w:val="24"/>
          <w:rtl w:val="0"/>
        </w:rPr>
        <w:t xml:space="preserve">§ 6. Ekstraordinær generalforsamling </w:t>
      </w:r>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25">
      <w:pPr>
        <w:spacing w:after="269" w:lineRule="auto"/>
        <w:ind w:left="-5" w:right="55" w:firstLine="0"/>
        <w:rPr>
          <w:color w:val="000000"/>
          <w:sz w:val="24"/>
          <w:szCs w:val="24"/>
        </w:rPr>
      </w:pPr>
      <w:r w:rsidDel="00000000" w:rsidR="00000000" w:rsidRPr="00000000">
        <w:rPr>
          <w:color w:val="000000"/>
          <w:sz w:val="24"/>
          <w:szCs w:val="24"/>
          <w:rtl w:val="0"/>
        </w:rPr>
        <w:t xml:space="preserve">Ekstraordinær generalforsamling indkaldes, når et flertal i bestyrelsen finder det fornødent, eller mindst 1/10 af foreningens kontingentbetalende medlemmer skriftligt begærer dette. I sidstnævnte tilfælde skal indkaldelse ske, således at generalforsamlingen kan afholdes senest månedsdagen efter begæringens modtagelse.  </w:t>
      </w:r>
    </w:p>
    <w:p w:rsidR="00000000" w:rsidDel="00000000" w:rsidP="00000000" w:rsidRDefault="00000000" w:rsidRPr="00000000" w14:paraId="00000026">
      <w:pPr>
        <w:pStyle w:val="Heading1"/>
        <w:ind w:left="-5" w:firstLine="0"/>
        <w:rPr>
          <w:color w:val="000000"/>
          <w:sz w:val="24"/>
          <w:szCs w:val="24"/>
        </w:rPr>
      </w:pPr>
      <w:r w:rsidDel="00000000" w:rsidR="00000000" w:rsidRPr="00000000">
        <w:rPr>
          <w:color w:val="000000"/>
          <w:sz w:val="24"/>
          <w:szCs w:val="24"/>
          <w:rtl w:val="0"/>
        </w:rPr>
        <w:t xml:space="preserve">§ 7. Bestyrelsen </w:t>
      </w:r>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27">
      <w:pPr>
        <w:spacing w:after="268" w:lineRule="auto"/>
        <w:ind w:left="-5" w:right="55" w:firstLine="0"/>
        <w:rPr>
          <w:sz w:val="24"/>
          <w:szCs w:val="24"/>
        </w:rPr>
      </w:pPr>
      <w:r w:rsidDel="00000000" w:rsidR="00000000" w:rsidRPr="00000000">
        <w:rPr>
          <w:color w:val="000000"/>
          <w:sz w:val="24"/>
          <w:szCs w:val="24"/>
          <w:rtl w:val="0"/>
        </w:rPr>
        <w:t xml:space="preserve">Stk. 1. Bestyrelsen består af de på generalforsamling valgte bestyrelsesmedlemmer. Såfremt et bestyrelsesmedlem trækker sig fra sin post, indsuppleres førstesuppleanten i bestyrelsen. Bestyrelsen kan i denne situation vælge at omkonstituere sig.</w:t>
      </w:r>
      <w:r w:rsidDel="00000000" w:rsidR="00000000" w:rsidRPr="00000000">
        <w:rPr>
          <w:sz w:val="24"/>
          <w:szCs w:val="24"/>
          <w:rtl w:val="0"/>
        </w:rPr>
        <w:t xml:space="preserve"> </w:t>
      </w:r>
    </w:p>
    <w:p w:rsidR="00000000" w:rsidDel="00000000" w:rsidP="00000000" w:rsidRDefault="00000000" w:rsidRPr="00000000" w14:paraId="00000028">
      <w:pPr>
        <w:ind w:left="-5" w:right="55" w:firstLine="0"/>
        <w:rPr>
          <w:color w:val="000000"/>
          <w:sz w:val="24"/>
          <w:szCs w:val="24"/>
        </w:rPr>
      </w:pPr>
      <w:r w:rsidDel="00000000" w:rsidR="00000000" w:rsidRPr="00000000">
        <w:rPr>
          <w:color w:val="000000"/>
          <w:sz w:val="24"/>
          <w:szCs w:val="24"/>
          <w:rtl w:val="0"/>
        </w:rPr>
        <w:t xml:space="preserve">Stk. 2. Bestyrelsen varetager foreningens daglige virksomhed og er beslutningsdygtig, når mindst halvdelen af dens medlemmer er til stede. </w:t>
      </w:r>
    </w:p>
    <w:p w:rsidR="00000000" w:rsidDel="00000000" w:rsidP="00000000" w:rsidRDefault="00000000" w:rsidRPr="00000000" w14:paraId="00000029">
      <w:pPr>
        <w:ind w:left="-5" w:right="55" w:firstLine="0"/>
        <w:rPr>
          <w:color w:val="000000"/>
          <w:sz w:val="24"/>
          <w:szCs w:val="24"/>
        </w:rPr>
      </w:pPr>
      <w:r w:rsidDel="00000000" w:rsidR="00000000" w:rsidRPr="00000000">
        <w:rPr>
          <w:rtl w:val="0"/>
        </w:rPr>
      </w:r>
    </w:p>
    <w:p w:rsidR="00000000" w:rsidDel="00000000" w:rsidP="00000000" w:rsidRDefault="00000000" w:rsidRPr="00000000" w14:paraId="0000002A">
      <w:pPr>
        <w:ind w:left="-5" w:right="55" w:firstLine="0"/>
        <w:rPr>
          <w:color w:val="000000"/>
          <w:sz w:val="24"/>
          <w:szCs w:val="24"/>
        </w:rPr>
      </w:pPr>
      <w:r w:rsidDel="00000000" w:rsidR="00000000" w:rsidRPr="00000000">
        <w:rPr>
          <w:color w:val="000000"/>
          <w:sz w:val="24"/>
          <w:szCs w:val="24"/>
          <w:rtl w:val="0"/>
        </w:rPr>
        <w:t xml:space="preserve">Stk. 3. Bestyrelsen kan med 2/3 deles flertal afskedige et bestyrelsesmedlem hvis han/hun ikke lever op til sine forpligtelser. </w:t>
      </w:r>
    </w:p>
    <w:p w:rsidR="00000000" w:rsidDel="00000000" w:rsidP="00000000" w:rsidRDefault="00000000" w:rsidRPr="00000000" w14:paraId="0000002B">
      <w:pPr>
        <w:ind w:left="-5" w:right="55" w:firstLine="0"/>
        <w:rPr>
          <w:color w:val="000000"/>
          <w:sz w:val="24"/>
          <w:szCs w:val="24"/>
        </w:rPr>
      </w:pPr>
      <w:r w:rsidDel="00000000" w:rsidR="00000000" w:rsidRPr="00000000">
        <w:rPr>
          <w:rtl w:val="0"/>
        </w:rPr>
      </w:r>
    </w:p>
    <w:p w:rsidR="00000000" w:rsidDel="00000000" w:rsidP="00000000" w:rsidRDefault="00000000" w:rsidRPr="00000000" w14:paraId="0000002C">
      <w:pPr>
        <w:spacing w:after="298" w:line="238" w:lineRule="auto"/>
        <w:ind w:left="0" w:right="300" w:firstLine="0"/>
        <w:rPr>
          <w:sz w:val="24"/>
          <w:szCs w:val="24"/>
        </w:rPr>
      </w:pPr>
      <w:r w:rsidDel="00000000" w:rsidR="00000000" w:rsidRPr="00000000">
        <w:rPr>
          <w:color w:val="000000"/>
          <w:sz w:val="24"/>
          <w:szCs w:val="24"/>
          <w:rtl w:val="0"/>
        </w:rPr>
        <w:t xml:space="preserve">Stk. 4. Bestyrelsen kan nedsætte udvalg, herunder udpege udvalgets formand, som bestyrelsen finder nødvendige. Der skal i bestyrelsen være flertal for at nedsættelsen af et udvalg.</w:t>
      </w:r>
      <w:r w:rsidDel="00000000" w:rsidR="00000000" w:rsidRPr="00000000">
        <w:rPr>
          <w:rtl w:val="0"/>
        </w:rPr>
      </w:r>
    </w:p>
    <w:p w:rsidR="00000000" w:rsidDel="00000000" w:rsidP="00000000" w:rsidRDefault="00000000" w:rsidRPr="00000000" w14:paraId="0000002D">
      <w:pPr>
        <w:spacing w:after="298" w:line="238" w:lineRule="auto"/>
        <w:ind w:left="0" w:right="300" w:firstLine="0"/>
        <w:rPr>
          <w:color w:val="6aa84f"/>
          <w:sz w:val="24"/>
          <w:szCs w:val="24"/>
        </w:rPr>
      </w:pPr>
      <w:r w:rsidDel="00000000" w:rsidR="00000000" w:rsidRPr="00000000">
        <w:rPr>
          <w:color w:val="6aa84f"/>
          <w:sz w:val="24"/>
          <w:szCs w:val="24"/>
          <w:rtl w:val="0"/>
        </w:rPr>
        <w:t xml:space="preserve">Stk. 5. bestyrelsen er selvsupplerende i tilfælde af frie bestyrelsesposter mellem  generalforsamlingerne. </w:t>
      </w:r>
    </w:p>
    <w:p w:rsidR="00000000" w:rsidDel="00000000" w:rsidP="00000000" w:rsidRDefault="00000000" w:rsidRPr="00000000" w14:paraId="0000002E">
      <w:pPr>
        <w:spacing w:after="298" w:line="238" w:lineRule="auto"/>
        <w:ind w:left="0" w:right="300" w:firstLine="0"/>
        <w:rPr>
          <w:strike w:val="1"/>
          <w:color w:val="000000"/>
          <w:sz w:val="24"/>
          <w:szCs w:val="24"/>
        </w:rPr>
      </w:pPr>
      <w:r w:rsidDel="00000000" w:rsidR="00000000" w:rsidRPr="00000000">
        <w:rPr>
          <w:strike w:val="1"/>
          <w:color w:val="000000"/>
          <w:sz w:val="24"/>
          <w:szCs w:val="24"/>
          <w:rtl w:val="0"/>
        </w:rPr>
        <w:t xml:space="preserve">Stk. </w:t>
      </w:r>
      <w:r w:rsidDel="00000000" w:rsidR="00000000" w:rsidRPr="00000000">
        <w:rPr>
          <w:strike w:val="1"/>
          <w:sz w:val="24"/>
          <w:szCs w:val="24"/>
          <w:rtl w:val="0"/>
        </w:rPr>
        <w:t xml:space="preserve">5</w:t>
      </w:r>
      <w:r w:rsidDel="00000000" w:rsidR="00000000" w:rsidRPr="00000000">
        <w:rPr>
          <w:strike w:val="1"/>
          <w:color w:val="000000"/>
          <w:sz w:val="24"/>
          <w:szCs w:val="24"/>
          <w:rtl w:val="0"/>
        </w:rPr>
        <w:t xml:space="preserve">. Bestyrelsen kan med 2/3 deles flertal ekskludere et medlem. Medlemmet har ret til at blive kontaktet direkte pr opkald, SMS eller e-mail 5 dage forud for bestyrelsesmødet. Medlemmet har taleret ved punktet. Såfremt medlemmet ekskluderes, vil vedkommende fortsætte som medlem af Europæisk Ungdom Danmark, men vil overflyttes til en anden lokalafdeling efter eget ønske.  </w:t>
      </w:r>
    </w:p>
    <w:p w:rsidR="00000000" w:rsidDel="00000000" w:rsidP="00000000" w:rsidRDefault="00000000" w:rsidRPr="00000000" w14:paraId="0000002F">
      <w:pPr>
        <w:spacing w:after="298" w:line="276" w:lineRule="auto"/>
        <w:ind w:left="0" w:right="300"/>
        <w:rPr>
          <w:sz w:val="20"/>
          <w:szCs w:val="20"/>
        </w:rPr>
      </w:pPr>
      <w:r w:rsidDel="00000000" w:rsidR="00000000" w:rsidRPr="00000000">
        <w:rPr>
          <w:color w:val="6aa84f"/>
          <w:sz w:val="24"/>
          <w:szCs w:val="24"/>
          <w:rtl w:val="0"/>
        </w:rPr>
        <w:t xml:space="preserve">stk. 6 Bestyrelsen kan med 2/3 deles flertal ekskludere et medlem, såfremt medlemmet (i) modarbejder foreningens interesser, (ii) har forbrudt sig mod Europæisk Ungdom Danmarks samværspolitik, eller (iii) i øvrigt har udvist en adfærd der belaster foreningens formål. Medlemmet har ret til at blive kontaktet direkte pr. opkald, SMS eller e-mail 5 dage forud for bestyrelsesmødet. Medlemmet har taleret ved punktet. Såfremt medlemmet ekskluderes, vil vedkommende fortsætte som medlem af Europæisk Ungdom Danmark, men vil overflyttes til en anden lokalafdeling efter eget ønske.</w:t>
      </w:r>
      <w:r w:rsidDel="00000000" w:rsidR="00000000" w:rsidRPr="00000000">
        <w:rPr>
          <w:rtl w:val="0"/>
        </w:rPr>
      </w:r>
    </w:p>
    <w:p w:rsidR="00000000" w:rsidDel="00000000" w:rsidP="00000000" w:rsidRDefault="00000000" w:rsidRPr="00000000" w14:paraId="00000030">
      <w:pPr>
        <w:spacing w:after="298" w:line="238" w:lineRule="auto"/>
        <w:ind w:left="0" w:right="300" w:firstLine="0"/>
        <w:rPr>
          <w:color w:val="000000"/>
          <w:sz w:val="24"/>
          <w:szCs w:val="24"/>
        </w:rPr>
      </w:pPr>
      <w:r w:rsidDel="00000000" w:rsidR="00000000" w:rsidRPr="00000000">
        <w:rPr>
          <w:color w:val="000000"/>
          <w:sz w:val="24"/>
          <w:szCs w:val="24"/>
          <w:rtl w:val="0"/>
        </w:rPr>
        <w:t xml:space="preserve">Stk. </w:t>
      </w:r>
      <w:r w:rsidDel="00000000" w:rsidR="00000000" w:rsidRPr="00000000">
        <w:rPr>
          <w:sz w:val="24"/>
          <w:szCs w:val="24"/>
          <w:rtl w:val="0"/>
        </w:rPr>
        <w:t xml:space="preserve">7</w:t>
      </w:r>
      <w:r w:rsidDel="00000000" w:rsidR="00000000" w:rsidRPr="00000000">
        <w:rPr>
          <w:color w:val="000000"/>
          <w:sz w:val="24"/>
          <w:szCs w:val="24"/>
          <w:rtl w:val="0"/>
        </w:rPr>
        <w:t xml:space="preserve">. Foreningen hæfter kun for sine forpligtelser med sin formue, således at ingen medlemmer - heller ikke bestyrelsen </w:t>
      </w:r>
      <w:r w:rsidDel="00000000" w:rsidR="00000000" w:rsidRPr="00000000">
        <w:rPr>
          <w:sz w:val="24"/>
          <w:szCs w:val="24"/>
          <w:rtl w:val="0"/>
        </w:rPr>
        <w:t xml:space="preserve">- kautionerer</w:t>
      </w:r>
      <w:r w:rsidDel="00000000" w:rsidR="00000000" w:rsidRPr="00000000">
        <w:rPr>
          <w:color w:val="000000"/>
          <w:sz w:val="24"/>
          <w:szCs w:val="24"/>
          <w:rtl w:val="0"/>
        </w:rPr>
        <w:t xml:space="preserve"> personligt for foreningens forpligtelser, med </w:t>
      </w:r>
      <w:r w:rsidDel="00000000" w:rsidR="00000000" w:rsidRPr="00000000">
        <w:rPr>
          <w:sz w:val="24"/>
          <w:szCs w:val="24"/>
          <w:rtl w:val="0"/>
        </w:rPr>
        <w:t xml:space="preserve">mindre der</w:t>
      </w:r>
      <w:r w:rsidDel="00000000" w:rsidR="00000000" w:rsidRPr="00000000">
        <w:rPr>
          <w:color w:val="000000"/>
          <w:sz w:val="24"/>
          <w:szCs w:val="24"/>
          <w:rtl w:val="0"/>
        </w:rPr>
        <w:t xml:space="preserve"> er foretaget en retsstridig handling. </w:t>
      </w:r>
    </w:p>
    <w:p w:rsidR="00000000" w:rsidDel="00000000" w:rsidP="00000000" w:rsidRDefault="00000000" w:rsidRPr="00000000" w14:paraId="00000031">
      <w:pPr>
        <w:pStyle w:val="Heading1"/>
        <w:ind w:left="-5" w:firstLine="0"/>
        <w:rPr>
          <w:color w:val="000000"/>
          <w:sz w:val="24"/>
          <w:szCs w:val="24"/>
        </w:rPr>
      </w:pPr>
      <w:r w:rsidDel="00000000" w:rsidR="00000000" w:rsidRPr="00000000">
        <w:rPr>
          <w:color w:val="000000"/>
          <w:sz w:val="24"/>
          <w:szCs w:val="24"/>
          <w:rtl w:val="0"/>
        </w:rPr>
        <w:t xml:space="preserve">§ 8. Regnskab </w:t>
      </w:r>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32">
      <w:pPr>
        <w:ind w:left="-5" w:right="55" w:firstLine="0"/>
        <w:rPr>
          <w:color w:val="000000"/>
          <w:sz w:val="24"/>
          <w:szCs w:val="24"/>
        </w:rPr>
      </w:pPr>
      <w:r w:rsidDel="00000000" w:rsidR="00000000" w:rsidRPr="00000000">
        <w:rPr>
          <w:color w:val="000000"/>
          <w:sz w:val="24"/>
          <w:szCs w:val="24"/>
          <w:rtl w:val="0"/>
        </w:rPr>
        <w:t xml:space="preserve">Stk. 1. Foreningens regnskabsår løber fra 1. januar til 31. december. </w:t>
      </w:r>
    </w:p>
    <w:p w:rsidR="00000000" w:rsidDel="00000000" w:rsidP="00000000" w:rsidRDefault="00000000" w:rsidRPr="00000000" w14:paraId="00000033">
      <w:pPr>
        <w:ind w:left="-5" w:right="55" w:firstLine="0"/>
        <w:rPr>
          <w:color w:val="000000"/>
          <w:sz w:val="24"/>
          <w:szCs w:val="24"/>
        </w:rPr>
      </w:pPr>
      <w:r w:rsidDel="00000000" w:rsidR="00000000" w:rsidRPr="00000000">
        <w:rPr>
          <w:rtl w:val="0"/>
        </w:rPr>
      </w:r>
    </w:p>
    <w:p w:rsidR="00000000" w:rsidDel="00000000" w:rsidP="00000000" w:rsidRDefault="00000000" w:rsidRPr="00000000" w14:paraId="00000034">
      <w:pPr>
        <w:spacing w:after="1" w:line="239" w:lineRule="auto"/>
        <w:ind w:left="-5" w:right="367" w:firstLine="0"/>
        <w:rPr>
          <w:color w:val="000000"/>
          <w:sz w:val="24"/>
          <w:szCs w:val="24"/>
        </w:rPr>
      </w:pPr>
      <w:r w:rsidDel="00000000" w:rsidR="00000000" w:rsidRPr="00000000">
        <w:rPr>
          <w:color w:val="000000"/>
          <w:sz w:val="24"/>
          <w:szCs w:val="24"/>
          <w:rtl w:val="0"/>
        </w:rPr>
        <w:t xml:space="preserve">Stk. 2. Tegningsberettiget for Europæisk Ungdom Fyn er lokalformanden i samråd med kassereren i lokalforeningen. </w:t>
      </w:r>
    </w:p>
    <w:p w:rsidR="00000000" w:rsidDel="00000000" w:rsidP="00000000" w:rsidRDefault="00000000" w:rsidRPr="00000000" w14:paraId="00000035">
      <w:pPr>
        <w:spacing w:after="1" w:line="239" w:lineRule="auto"/>
        <w:ind w:left="-5" w:right="367" w:firstLine="0"/>
        <w:rPr>
          <w:color w:val="000000"/>
          <w:sz w:val="24"/>
          <w:szCs w:val="24"/>
        </w:rPr>
      </w:pPr>
      <w:r w:rsidDel="00000000" w:rsidR="00000000" w:rsidRPr="00000000">
        <w:rPr>
          <w:rtl w:val="0"/>
        </w:rPr>
      </w:r>
    </w:p>
    <w:p w:rsidR="00000000" w:rsidDel="00000000" w:rsidP="00000000" w:rsidRDefault="00000000" w:rsidRPr="00000000" w14:paraId="00000036">
      <w:pPr>
        <w:spacing w:after="1" w:line="239" w:lineRule="auto"/>
        <w:ind w:left="-5" w:right="367" w:firstLine="0"/>
        <w:rPr>
          <w:color w:val="000000"/>
          <w:sz w:val="24"/>
          <w:szCs w:val="24"/>
        </w:rPr>
      </w:pPr>
      <w:r w:rsidDel="00000000" w:rsidR="00000000" w:rsidRPr="00000000">
        <w:rPr>
          <w:color w:val="000000"/>
          <w:sz w:val="24"/>
          <w:szCs w:val="24"/>
          <w:rtl w:val="0"/>
        </w:rPr>
        <w:t xml:space="preserve">Stk. 3. I tilfælde af lokalformanden eller kassererens bortgang tegnes der i stedet i samråd med den lokale næstformand. </w:t>
      </w:r>
    </w:p>
    <w:p w:rsidR="00000000" w:rsidDel="00000000" w:rsidP="00000000" w:rsidRDefault="00000000" w:rsidRPr="00000000" w14:paraId="00000037">
      <w:pPr>
        <w:spacing w:after="1" w:line="239" w:lineRule="auto"/>
        <w:ind w:left="-5" w:right="367" w:firstLine="0"/>
        <w:rPr>
          <w:color w:val="000000"/>
          <w:sz w:val="24"/>
          <w:szCs w:val="24"/>
        </w:rPr>
      </w:pPr>
      <w:r w:rsidDel="00000000" w:rsidR="00000000" w:rsidRPr="00000000">
        <w:rPr>
          <w:rtl w:val="0"/>
        </w:rPr>
      </w:r>
    </w:p>
    <w:p w:rsidR="00000000" w:rsidDel="00000000" w:rsidP="00000000" w:rsidRDefault="00000000" w:rsidRPr="00000000" w14:paraId="00000038">
      <w:pPr>
        <w:ind w:left="-5" w:right="55" w:firstLine="0"/>
        <w:rPr>
          <w:color w:val="000000"/>
          <w:sz w:val="24"/>
          <w:szCs w:val="24"/>
        </w:rPr>
      </w:pPr>
      <w:r w:rsidDel="00000000" w:rsidR="00000000" w:rsidRPr="00000000">
        <w:rPr>
          <w:color w:val="000000"/>
          <w:sz w:val="24"/>
          <w:szCs w:val="24"/>
          <w:rtl w:val="0"/>
        </w:rPr>
        <w:t xml:space="preserve">Stk. 4. Den af generalforsamlingen valgte revisor udøver en grundig kritisk revision og kontrollerer regnskabsførelsen. </w:t>
      </w:r>
    </w:p>
    <w:p w:rsidR="00000000" w:rsidDel="00000000" w:rsidP="00000000" w:rsidRDefault="00000000" w:rsidRPr="00000000" w14:paraId="00000039">
      <w:pPr>
        <w:ind w:left="-5" w:right="55" w:firstLine="0"/>
        <w:rPr>
          <w:color w:val="000000"/>
          <w:sz w:val="24"/>
          <w:szCs w:val="24"/>
        </w:rPr>
      </w:pPr>
      <w:r w:rsidDel="00000000" w:rsidR="00000000" w:rsidRPr="00000000">
        <w:rPr>
          <w:rtl w:val="0"/>
        </w:rPr>
      </w:r>
    </w:p>
    <w:p w:rsidR="00000000" w:rsidDel="00000000" w:rsidP="00000000" w:rsidRDefault="00000000" w:rsidRPr="00000000" w14:paraId="0000003A">
      <w:pPr>
        <w:spacing w:after="280" w:line="239" w:lineRule="auto"/>
        <w:ind w:left="-5" w:right="367" w:firstLine="0"/>
        <w:rPr>
          <w:color w:val="000000"/>
          <w:sz w:val="24"/>
          <w:szCs w:val="24"/>
        </w:rPr>
      </w:pPr>
      <w:r w:rsidDel="00000000" w:rsidR="00000000" w:rsidRPr="00000000">
        <w:rPr>
          <w:color w:val="000000"/>
          <w:sz w:val="24"/>
          <w:szCs w:val="24"/>
          <w:rtl w:val="0"/>
        </w:rPr>
        <w:t xml:space="preserve">Stk. 5. Foreningen forpligtes ved sin underskrift af kasser og formand, og der gives samtidig mulighed for at de kan benytte netbanksløsninger. Forhenværende kasser og formand er tegningsberettiget indtil kasserer og formand er fundet på et konstituerende bestyrelsesmøde.  </w:t>
      </w:r>
    </w:p>
    <w:p w:rsidR="00000000" w:rsidDel="00000000" w:rsidP="00000000" w:rsidRDefault="00000000" w:rsidRPr="00000000" w14:paraId="0000003B">
      <w:pPr>
        <w:pStyle w:val="Heading1"/>
        <w:ind w:left="-5" w:firstLine="0"/>
        <w:rPr>
          <w:color w:val="000000"/>
          <w:sz w:val="24"/>
          <w:szCs w:val="24"/>
        </w:rPr>
      </w:pPr>
      <w:r w:rsidDel="00000000" w:rsidR="00000000" w:rsidRPr="00000000">
        <w:rPr>
          <w:color w:val="000000"/>
          <w:sz w:val="24"/>
          <w:szCs w:val="24"/>
          <w:rtl w:val="0"/>
        </w:rPr>
        <w:t xml:space="preserve">§ 9. Opløsning </w:t>
      </w:r>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3C">
      <w:pPr>
        <w:ind w:left="-5" w:right="55" w:firstLine="0"/>
        <w:rPr>
          <w:color w:val="000000"/>
          <w:sz w:val="24"/>
          <w:szCs w:val="24"/>
        </w:rPr>
      </w:pPr>
      <w:r w:rsidDel="00000000" w:rsidR="00000000" w:rsidRPr="00000000">
        <w:rPr>
          <w:color w:val="000000"/>
          <w:sz w:val="24"/>
          <w:szCs w:val="24"/>
          <w:rtl w:val="0"/>
        </w:rPr>
        <w:t xml:space="preserve">Stk. 1 Foreningens opløsning kan kun ske, når opløsningen er vedtaget med 2/3 flertal på en ekstraordinær generalforsamling hvortil landsorganisationens bestyrelse tillige har modtaget indkaldelsen. </w:t>
      </w:r>
    </w:p>
    <w:p w:rsidR="00000000" w:rsidDel="00000000" w:rsidP="00000000" w:rsidRDefault="00000000" w:rsidRPr="00000000" w14:paraId="0000003D">
      <w:pPr>
        <w:ind w:left="-5" w:right="55" w:firstLine="0"/>
        <w:rPr>
          <w:color w:val="000000"/>
          <w:sz w:val="24"/>
          <w:szCs w:val="24"/>
        </w:rPr>
      </w:pPr>
      <w:r w:rsidDel="00000000" w:rsidR="00000000" w:rsidRPr="00000000">
        <w:rPr>
          <w:color w:val="000000"/>
          <w:sz w:val="24"/>
          <w:szCs w:val="24"/>
          <w:rtl w:val="0"/>
        </w:rPr>
        <w:t xml:space="preserve">Stk. 2 Ved foreningens opløsning overgår eventuelle aktiver til Europæisk Ungdom Danmark.  </w:t>
      </w:r>
    </w:p>
    <w:p w:rsidR="00000000" w:rsidDel="00000000" w:rsidP="00000000" w:rsidRDefault="00000000" w:rsidRPr="00000000" w14:paraId="0000003E">
      <w:pPr>
        <w:spacing w:after="0" w:line="259" w:lineRule="auto"/>
        <w:ind w:left="0" w:firstLine="0"/>
        <w:jc w:val="right"/>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3F">
      <w:pPr>
        <w:pStyle w:val="Heading1"/>
        <w:ind w:left="-5" w:firstLine="0"/>
        <w:rPr>
          <w:color w:val="000000"/>
          <w:sz w:val="24"/>
          <w:szCs w:val="24"/>
        </w:rPr>
      </w:pPr>
      <w:r w:rsidDel="00000000" w:rsidR="00000000" w:rsidRPr="00000000">
        <w:rPr>
          <w:color w:val="000000"/>
          <w:sz w:val="24"/>
          <w:szCs w:val="24"/>
          <w:rtl w:val="0"/>
        </w:rPr>
        <w:t xml:space="preserve">§ 10. Ikrafttræden </w:t>
      </w:r>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40">
      <w:pPr>
        <w:ind w:left="-5" w:right="55" w:firstLine="0"/>
        <w:rPr>
          <w:color w:val="000000"/>
          <w:sz w:val="24"/>
          <w:szCs w:val="24"/>
        </w:rPr>
      </w:pPr>
      <w:r w:rsidDel="00000000" w:rsidR="00000000" w:rsidRPr="00000000">
        <w:rPr>
          <w:color w:val="000000"/>
          <w:sz w:val="24"/>
          <w:szCs w:val="24"/>
          <w:rtl w:val="0"/>
        </w:rPr>
        <w:t xml:space="preserve">Vedtægterne træder i kraft straks efter vedtagelse på generalforsamlingen.  </w:t>
      </w:r>
    </w:p>
    <w:sectPr>
      <w:headerReference r:id="rId7" w:type="default"/>
      <w:headerReference r:id="rId8" w:type="first"/>
      <w:headerReference r:id="rId9" w:type="even"/>
      <w:pgSz w:h="16834" w:w="11909" w:orient="portrait"/>
      <w:pgMar w:bottom="1637" w:top="1718" w:left="1440" w:right="13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Fonts w:ascii="Calibri" w:cs="Calibri" w:eastAsia="Calibri" w:hAnsi="Calibri"/>
      </w:rPr>
      <mc:AlternateContent>
        <mc:Choice Requires="wpg">
          <w:drawing>
            <wp:anchor allowOverlap="1" behindDoc="1" distB="0" distT="0" distL="0" distR="0" hidden="0" layoutInCell="1" locked="0" relativeHeight="0" simplePos="0">
              <wp:simplePos x="0" y="0"/>
              <wp:positionH relativeFrom="page">
                <wp:posOffset>3747770</wp:posOffset>
              </wp:positionH>
              <wp:positionV relativeFrom="page">
                <wp:posOffset>457200</wp:posOffset>
              </wp:positionV>
              <wp:extent cx="2898394" cy="760095"/>
              <wp:effectExtent b="0" l="0" r="0" t="0"/>
              <wp:wrapNone/>
              <wp:docPr id="2901" name=""/>
              <a:graphic>
                <a:graphicData uri="http://schemas.microsoft.com/office/word/2010/wordprocessingGroup">
                  <wpg:wgp>
                    <wpg:cNvGrpSpPr/>
                    <wpg:grpSpPr>
                      <a:xfrm>
                        <a:off x="3896800" y="3399950"/>
                        <a:ext cx="2898394" cy="760095"/>
                        <a:chOff x="3896800" y="3399950"/>
                        <a:chExt cx="2898400" cy="760100"/>
                      </a:xfrm>
                    </wpg:grpSpPr>
                    <wpg:grpSp>
                      <wpg:cNvGrpSpPr/>
                      <wpg:grpSpPr>
                        <a:xfrm>
                          <a:off x="3896803" y="3399953"/>
                          <a:ext cx="2898394" cy="760095"/>
                          <a:chOff x="0" y="0"/>
                          <a:chExt cx="2898394" cy="760095"/>
                        </a:xfrm>
                      </wpg:grpSpPr>
                      <wps:wsp>
                        <wps:cNvSpPr/>
                        <wps:cNvPr id="3" name="Shape 3"/>
                        <wps:spPr>
                          <a:xfrm>
                            <a:off x="0" y="0"/>
                            <a:ext cx="2898375" cy="76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2898394" cy="760095"/>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3747770</wp:posOffset>
              </wp:positionH>
              <wp:positionV relativeFrom="page">
                <wp:posOffset>457200</wp:posOffset>
              </wp:positionV>
              <wp:extent cx="2898394" cy="760095"/>
              <wp:effectExtent b="0" l="0" r="0" t="0"/>
              <wp:wrapNone/>
              <wp:docPr id="290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98394" cy="76009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259" w:lineRule="auto"/>
      <w:ind w:left="-1440" w:right="66" w:firstLine="0"/>
      <w:rPr/>
    </w:pPr>
    <w:r w:rsidDel="00000000" w:rsidR="00000000" w:rsidRPr="00000000">
      <w:rPr/>
      <w:drawing>
        <wp:anchor allowOverlap="1" behindDoc="0" distB="0" distT="0" distL="114300" distR="114300" hidden="0" layoutInCell="1" locked="0" relativeHeight="0" simplePos="0">
          <wp:simplePos x="0" y="0"/>
          <wp:positionH relativeFrom="page">
            <wp:posOffset>3747770</wp:posOffset>
          </wp:positionH>
          <wp:positionV relativeFrom="page">
            <wp:posOffset>457200</wp:posOffset>
          </wp:positionV>
          <wp:extent cx="2898394" cy="760095"/>
          <wp:effectExtent b="0" l="0" r="0" t="0"/>
          <wp:wrapSquare wrapText="bothSides" distB="0" distT="0" distL="114300" distR="114300"/>
          <wp:docPr id="290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98394" cy="760095"/>
                  </a:xfrm>
                  <a:prstGeom prst="rect"/>
                  <a:ln/>
                </pic:spPr>
              </pic:pic>
            </a:graphicData>
          </a:graphic>
        </wp:anchor>
      </w:drawing>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59" w:lineRule="auto"/>
      <w:ind w:left="-1440" w:right="66" w:firstLine="0"/>
      <w:rPr/>
    </w:pPr>
    <w:r w:rsidDel="00000000" w:rsidR="00000000" w:rsidRPr="00000000">
      <w:rPr/>
      <w:drawing>
        <wp:anchor allowOverlap="1" behindDoc="0" distB="0" distT="0" distL="114300" distR="114300" hidden="0" layoutInCell="1" locked="0" relativeHeight="0" simplePos="0">
          <wp:simplePos x="0" y="0"/>
          <wp:positionH relativeFrom="page">
            <wp:posOffset>3747770</wp:posOffset>
          </wp:positionH>
          <wp:positionV relativeFrom="page">
            <wp:posOffset>457200</wp:posOffset>
          </wp:positionV>
          <wp:extent cx="2898394" cy="760095"/>
          <wp:effectExtent b="0" l="0" r="0" t="0"/>
          <wp:wrapSquare wrapText="bothSides" distB="0" distT="0" distL="114300" distR="114300"/>
          <wp:docPr id="290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98394" cy="760095"/>
                  </a:xfrm>
                  <a:prstGeom prst="rect"/>
                  <a:ln/>
                </pic:spPr>
              </pic:pic>
            </a:graphicData>
          </a:graphic>
        </wp:anchor>
      </w:drawing>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40" w:hanging="24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0"/>
      <w:numFmt w:val="bullet"/>
      <w:lvlText w:val="-"/>
      <w:lvlJc w:val="left"/>
      <w:pPr>
        <w:ind w:left="600" w:hanging="360"/>
      </w:pPr>
      <w:rPr>
        <w:rFonts w:ascii="Times New Roman" w:cs="Times New Roman" w:eastAsia="Times New Roman" w:hAnsi="Times New Roman"/>
      </w:rPr>
    </w:lvl>
    <w:lvl w:ilvl="1">
      <w:start w:val="1"/>
      <w:numFmt w:val="bullet"/>
      <w:lvlText w:val="o"/>
      <w:lvlJc w:val="left"/>
      <w:pPr>
        <w:ind w:left="1320" w:hanging="360"/>
      </w:pPr>
      <w:rPr>
        <w:rFonts w:ascii="Courier New" w:cs="Courier New" w:eastAsia="Courier New" w:hAnsi="Courier New"/>
      </w:rPr>
    </w:lvl>
    <w:lvl w:ilvl="2">
      <w:start w:val="1"/>
      <w:numFmt w:val="bullet"/>
      <w:lvlText w:val="▪"/>
      <w:lvlJc w:val="left"/>
      <w:pPr>
        <w:ind w:left="2040" w:hanging="360"/>
      </w:pPr>
      <w:rPr>
        <w:rFonts w:ascii="Noto Sans Symbols" w:cs="Noto Sans Symbols" w:eastAsia="Noto Sans Symbols" w:hAnsi="Noto Sans Symbols"/>
      </w:rPr>
    </w:lvl>
    <w:lvl w:ilvl="3">
      <w:start w:val="1"/>
      <w:numFmt w:val="bullet"/>
      <w:lvlText w:val="●"/>
      <w:lvlJc w:val="left"/>
      <w:pPr>
        <w:ind w:left="2760" w:hanging="360"/>
      </w:pPr>
      <w:rPr>
        <w:rFonts w:ascii="Noto Sans Symbols" w:cs="Noto Sans Symbols" w:eastAsia="Noto Sans Symbols" w:hAnsi="Noto Sans Symbols"/>
      </w:rPr>
    </w:lvl>
    <w:lvl w:ilvl="4">
      <w:start w:val="1"/>
      <w:numFmt w:val="bullet"/>
      <w:lvlText w:val="o"/>
      <w:lvlJc w:val="left"/>
      <w:pPr>
        <w:ind w:left="3480" w:hanging="360"/>
      </w:pPr>
      <w:rPr>
        <w:rFonts w:ascii="Courier New" w:cs="Courier New" w:eastAsia="Courier New" w:hAnsi="Courier New"/>
      </w:rPr>
    </w:lvl>
    <w:lvl w:ilvl="5">
      <w:start w:val="1"/>
      <w:numFmt w:val="bullet"/>
      <w:lvlText w:val="▪"/>
      <w:lvlJc w:val="left"/>
      <w:pPr>
        <w:ind w:left="4200" w:hanging="360"/>
      </w:pPr>
      <w:rPr>
        <w:rFonts w:ascii="Noto Sans Symbols" w:cs="Noto Sans Symbols" w:eastAsia="Noto Sans Symbols" w:hAnsi="Noto Sans Symbols"/>
      </w:rPr>
    </w:lvl>
    <w:lvl w:ilvl="6">
      <w:start w:val="1"/>
      <w:numFmt w:val="bullet"/>
      <w:lvlText w:val="●"/>
      <w:lvlJc w:val="left"/>
      <w:pPr>
        <w:ind w:left="4920" w:hanging="360"/>
      </w:pPr>
      <w:rPr>
        <w:rFonts w:ascii="Noto Sans Symbols" w:cs="Noto Sans Symbols" w:eastAsia="Noto Sans Symbols" w:hAnsi="Noto Sans Symbols"/>
      </w:rPr>
    </w:lvl>
    <w:lvl w:ilvl="7">
      <w:start w:val="1"/>
      <w:numFmt w:val="bullet"/>
      <w:lvlText w:val="o"/>
      <w:lvlJc w:val="left"/>
      <w:pPr>
        <w:ind w:left="5640" w:hanging="360"/>
      </w:pPr>
      <w:rPr>
        <w:rFonts w:ascii="Courier New" w:cs="Courier New" w:eastAsia="Courier New" w:hAnsi="Courier New"/>
      </w:rPr>
    </w:lvl>
    <w:lvl w:ilvl="8">
      <w:start w:val="1"/>
      <w:numFmt w:val="bullet"/>
      <w:lvlText w:val="▪"/>
      <w:lvlJc w:val="left"/>
      <w:pPr>
        <w:ind w:left="63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da-DK"/>
      </w:rPr>
    </w:rPrDefault>
    <w:pPrDefault>
      <w:pPr>
        <w:spacing w:after="5"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35" w:before="0" w:line="259" w:lineRule="auto"/>
      <w:ind w:left="10" w:right="0" w:hanging="1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48" w:lineRule="auto"/>
      <w:ind w:left="10" w:hanging="10"/>
    </w:pPr>
    <w:rPr>
      <w:rFonts w:ascii="Times New Roman" w:cs="Times New Roman" w:eastAsia="Times New Roman" w:hAnsi="Times New Roman"/>
      <w:color w:val="000000"/>
    </w:rPr>
  </w:style>
  <w:style w:type="paragraph" w:styleId="Heading1">
    <w:name w:val="heading 1"/>
    <w:next w:val="Normal"/>
    <w:link w:val="Heading1Char"/>
    <w:uiPriority w:val="9"/>
    <w:qFormat w:val="1"/>
    <w:pPr>
      <w:keepNext w:val="1"/>
      <w:keepLines w:val="1"/>
      <w:spacing w:after="235"/>
      <w:ind w:left="10" w:hanging="10"/>
      <w:outlineLvl w:val="0"/>
    </w:pPr>
    <w:rPr>
      <w:rFonts w:ascii="Times New Roman" w:cs="Times New Roman" w:eastAsia="Times New Roman" w:hAnsi="Times New Roman"/>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b w:val="1"/>
      <w:color w:val="000000"/>
      <w:sz w:val="22"/>
    </w:rPr>
  </w:style>
  <w:style w:type="paragraph" w:styleId="ListParagraph">
    <w:name w:val="List Paragraph"/>
    <w:basedOn w:val="Normal"/>
    <w:uiPriority w:val="34"/>
    <w:qFormat w:val="1"/>
    <w:rsid w:val="004F37E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aZvwT2gSNchf5SXgPLsqrE2vog==">CgMxLjA4AHIhMTZiQXV1ZVVLNlNNUzJ1X21kaWJDT3JNcEFfX2Qyc0RW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2022-08-25T01:28:00Z</dcterms:created>
  <dc:creator>Anders Berner</dc:creator>
</cp:coreProperties>
</file>